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1A" w:rsidRDefault="0054101A">
      <w:pPr>
        <w:tabs>
          <w:tab w:val="left" w:pos="432"/>
        </w:tabs>
        <w:jc w:val="both"/>
        <w:rPr>
          <w:sz w:val="28"/>
          <w:szCs w:val="28"/>
        </w:rPr>
      </w:pPr>
      <w:bookmarkStart w:id="0" w:name="_GoBack"/>
      <w:bookmarkEnd w:id="0"/>
    </w:p>
    <w:p w:rsidR="0054101A" w:rsidRDefault="00F70857">
      <w:pPr>
        <w:suppressAutoHyphens w:val="0"/>
        <w:spacing w:line="228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Информация</w:t>
      </w:r>
    </w:p>
    <w:p w:rsidR="0054101A" w:rsidRDefault="00F70857">
      <w:pPr>
        <w:suppressAutoHyphens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независимой оценки качества оказания услуг организ</w:t>
      </w:r>
      <w:r>
        <w:rPr>
          <w:sz w:val="28"/>
          <w:szCs w:val="28"/>
        </w:rPr>
        <w:t>ациями    в сфере культуры, социального обслуживания, охраны здоровья, образования, физической культуры и спорта</w:t>
      </w:r>
    </w:p>
    <w:p w:rsidR="0054101A" w:rsidRDefault="0054101A">
      <w:pPr>
        <w:suppressAutoHyphens w:val="0"/>
        <w:spacing w:line="228" w:lineRule="auto"/>
        <w:jc w:val="center"/>
      </w:pPr>
    </w:p>
    <w:tbl>
      <w:tblPr>
        <w:tblW w:w="10267" w:type="dxa"/>
        <w:tblInd w:w="-15" w:type="dxa"/>
        <w:tblBorders>
          <w:top w:val="single" w:sz="4" w:space="0" w:color="A6A6A6"/>
          <w:left w:val="single" w:sz="4" w:space="0" w:color="A6A6A6"/>
          <w:bottom w:val="single" w:sz="4" w:space="0" w:color="A6A6A6"/>
          <w:insideH w:val="single" w:sz="4" w:space="0" w:color="A6A6A6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7"/>
        <w:gridCol w:w="7063"/>
        <w:gridCol w:w="2587"/>
      </w:tblGrid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 xml:space="preserve">Наименование городского округа </w:t>
            </w:r>
          </w:p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(муниципального района)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Белокалитвинский район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Количество организаций, предоставляющих социальные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услуги, в муниципальном образовании, всего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DBDB"/>
            <w:tcMar>
              <w:left w:w="103" w:type="dxa"/>
            </w:tcMar>
            <w:vAlign w:val="center"/>
          </w:tcPr>
          <w:p w:rsidR="0054101A" w:rsidRDefault="0054101A">
            <w:pPr>
              <w:suppressAutoHyphens w:val="0"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4101A">
        <w:tc>
          <w:tcPr>
            <w:tcW w:w="76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том числе в сфере:</w:t>
            </w:r>
          </w:p>
        </w:tc>
        <w:tc>
          <w:tcPr>
            <w:tcW w:w="25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54101A" w:rsidRDefault="0054101A">
            <w:pPr>
              <w:suppressAutoHyphens w:val="0"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культуры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14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социального обслуживания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охраны здоровья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образования 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96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2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физической культуры и спорта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Размещение информации о деятельности организаций в сети-Интернет на сайте </w:t>
            </w:r>
            <w:hyperlink r:id="rId5">
              <w:r>
                <w:rPr>
                  <w:rStyle w:val="-"/>
                  <w:rFonts w:eastAsia="Calibri"/>
                  <w:sz w:val="26"/>
                  <w:szCs w:val="26"/>
                  <w:lang w:eastAsia="ru-RU"/>
                </w:rPr>
                <w:t>www.bus.gov.ru</w:t>
              </w:r>
            </w:hyperlink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в соответствии с </w:t>
            </w:r>
            <w:r>
              <w:rPr>
                <w:rFonts w:eastAsia="Calibri"/>
                <w:color w:val="000000"/>
                <w:sz w:val="26"/>
                <w:szCs w:val="26"/>
                <w:lang w:eastAsia="ru-RU"/>
              </w:rPr>
              <w:t>приказом Минфина России № 86н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(количество организаций)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DBDB"/>
            <w:tcMar>
              <w:left w:w="103" w:type="dxa"/>
            </w:tcMar>
            <w:vAlign w:val="center"/>
          </w:tcPr>
          <w:p w:rsidR="0054101A" w:rsidRDefault="0054101A">
            <w:pPr>
              <w:suppressAutoHyphens w:val="0"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4101A">
        <w:tc>
          <w:tcPr>
            <w:tcW w:w="76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том числе в сфере:</w:t>
            </w:r>
          </w:p>
        </w:tc>
        <w:tc>
          <w:tcPr>
            <w:tcW w:w="25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center"/>
          </w:tcPr>
          <w:p w:rsidR="0054101A" w:rsidRDefault="0054101A">
            <w:pPr>
              <w:suppressAutoHyphens w:val="0"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культуры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социального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обслуживания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охраны здоровья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образования 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96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54101A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ind w:left="0" w:firstLine="0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физической культуры и спорта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информации о деятельности организаций в сети-Интернет на официальном сайте администрации муниципального образования (количество организаций)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DBDB"/>
            <w:tcMar>
              <w:left w:w="103" w:type="dxa"/>
            </w:tcMar>
            <w:vAlign w:val="center"/>
          </w:tcPr>
          <w:p w:rsidR="0054101A" w:rsidRDefault="0054101A">
            <w:pPr>
              <w:suppressAutoHyphens w:val="0"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4101A">
        <w:tc>
          <w:tcPr>
            <w:tcW w:w="76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 том числе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 сфере:</w:t>
            </w:r>
          </w:p>
        </w:tc>
        <w:tc>
          <w:tcPr>
            <w:tcW w:w="25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4101A" w:rsidRDefault="0054101A">
            <w:pPr>
              <w:suppressAutoHyphens w:val="0"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культуры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r>
              <w:t>4.2</w:t>
            </w: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социального обслуживания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suppressAutoHyphens w:val="0"/>
              <w:snapToGrid w:val="0"/>
              <w:spacing w:line="276" w:lineRule="auto"/>
              <w:ind w:left="737" w:right="397" w:hanging="454"/>
              <w:contextualSpacing/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охраны здоровья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suppressAutoHyphens w:val="0"/>
              <w:snapToGrid w:val="0"/>
              <w:spacing w:line="276" w:lineRule="auto"/>
              <w:ind w:left="737" w:right="397" w:hanging="454"/>
              <w:contextualSpacing/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образования 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96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suppressAutoHyphens w:val="0"/>
              <w:snapToGrid w:val="0"/>
              <w:spacing w:line="276" w:lineRule="auto"/>
              <w:ind w:left="737" w:right="397" w:hanging="454"/>
              <w:contextualSpacing/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физической культуры и спорта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Количество оцениваемых в 2015 году организаций, всего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DBDB"/>
            <w:tcMar>
              <w:left w:w="103" w:type="dxa"/>
            </w:tcMar>
            <w:vAlign w:val="center"/>
          </w:tcPr>
          <w:p w:rsidR="0054101A" w:rsidRDefault="0054101A">
            <w:pPr>
              <w:suppressAutoHyphens w:val="0"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4101A">
        <w:tc>
          <w:tcPr>
            <w:tcW w:w="768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в том числе в сфере:</w:t>
            </w:r>
          </w:p>
        </w:tc>
        <w:tc>
          <w:tcPr>
            <w:tcW w:w="258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4101A" w:rsidRDefault="0054101A">
            <w:pPr>
              <w:suppressAutoHyphens w:val="0"/>
              <w:snapToGrid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suppressAutoHyphens w:val="0"/>
              <w:snapToGrid w:val="0"/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культуры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suppressAutoHyphens w:val="0"/>
              <w:snapToGrid w:val="0"/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социального обслуживания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suppressAutoHyphens w:val="0"/>
              <w:snapToGrid w:val="0"/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охраны здоровья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suppressAutoHyphens w:val="0"/>
              <w:snapToGrid w:val="0"/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образования 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96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54101A">
            <w:pPr>
              <w:suppressAutoHyphens w:val="0"/>
              <w:snapToGrid w:val="0"/>
              <w:spacing w:line="276" w:lineRule="auto"/>
              <w:contextualSpacing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физической культуры и спорта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54101A">
        <w:tc>
          <w:tcPr>
            <w:tcW w:w="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06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2DBDB"/>
            <w:tcMar>
              <w:left w:w="103" w:type="dxa"/>
            </w:tcMar>
          </w:tcPr>
          <w:p w:rsidR="0054101A" w:rsidRDefault="00F70857">
            <w:pPr>
              <w:suppressAutoHyphens w:val="0"/>
              <w:spacing w:line="276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Размещение информации о проведении независимой оценки качества социальных услуг                в СМИ (количество публикаций)</w:t>
            </w:r>
          </w:p>
        </w:tc>
        <w:tc>
          <w:tcPr>
            <w:tcW w:w="25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DBDB"/>
            <w:tcMar>
              <w:left w:w="103" w:type="dxa"/>
            </w:tcMar>
            <w:vAlign w:val="center"/>
          </w:tcPr>
          <w:p w:rsidR="0054101A" w:rsidRDefault="00F70857">
            <w:pPr>
              <w:suppressAutoHyphens w:val="0"/>
              <w:spacing w:line="276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</w:tbl>
    <w:p w:rsidR="0054101A" w:rsidRDefault="0054101A">
      <w:pPr>
        <w:tabs>
          <w:tab w:val="left" w:pos="432"/>
        </w:tabs>
        <w:ind w:firstLine="709"/>
        <w:jc w:val="both"/>
        <w:rPr>
          <w:sz w:val="28"/>
          <w:szCs w:val="28"/>
        </w:rPr>
      </w:pPr>
    </w:p>
    <w:p w:rsidR="0054101A" w:rsidRDefault="0054101A">
      <w:pPr>
        <w:ind w:hanging="57"/>
        <w:jc w:val="both"/>
        <w:rPr>
          <w:sz w:val="28"/>
          <w:szCs w:val="28"/>
        </w:rPr>
      </w:pPr>
    </w:p>
    <w:tbl>
      <w:tblPr>
        <w:tblW w:w="10285" w:type="dxa"/>
        <w:tblInd w:w="23" w:type="dxa"/>
        <w:tblLook w:val="04A0" w:firstRow="1" w:lastRow="0" w:firstColumn="1" w:lastColumn="0" w:noHBand="0" w:noVBand="1"/>
      </w:tblPr>
      <w:tblGrid>
        <w:gridCol w:w="4667"/>
        <w:gridCol w:w="2750"/>
        <w:gridCol w:w="2868"/>
      </w:tblGrid>
      <w:tr w:rsidR="0054101A">
        <w:tc>
          <w:tcPr>
            <w:tcW w:w="4667" w:type="dxa"/>
            <w:shd w:val="clear" w:color="auto" w:fill="auto"/>
          </w:tcPr>
          <w:p w:rsidR="0054101A" w:rsidRDefault="00F70857">
            <w:pPr>
              <w:ind w:right="-4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54101A" w:rsidRDefault="00F70857">
            <w:pPr>
              <w:ind w:right="-41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lastRenderedPageBreak/>
              <w:t>района по социальным вопросам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750" w:type="dxa"/>
            <w:shd w:val="clear" w:color="auto" w:fill="auto"/>
          </w:tcPr>
          <w:p w:rsidR="0054101A" w:rsidRDefault="0054101A">
            <w:pPr>
              <w:snapToGrid w:val="0"/>
              <w:ind w:right="-41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54101A" w:rsidRDefault="0054101A">
            <w:pPr>
              <w:snapToGrid w:val="0"/>
              <w:ind w:right="-410"/>
              <w:jc w:val="both"/>
              <w:rPr>
                <w:sz w:val="26"/>
                <w:szCs w:val="26"/>
                <w:lang w:eastAsia="ru-RU"/>
              </w:rPr>
            </w:pPr>
          </w:p>
          <w:p w:rsidR="0054101A" w:rsidRDefault="00F70857">
            <w:pPr>
              <w:ind w:right="-108"/>
              <w:jc w:val="both"/>
            </w:pPr>
            <w:r>
              <w:rPr>
                <w:sz w:val="26"/>
                <w:szCs w:val="26"/>
              </w:rPr>
              <w:lastRenderedPageBreak/>
              <w:t xml:space="preserve">      Е.Н. Керенцева</w:t>
            </w:r>
          </w:p>
        </w:tc>
      </w:tr>
    </w:tbl>
    <w:p w:rsidR="0054101A" w:rsidRDefault="0054101A">
      <w:pPr>
        <w:spacing w:line="276" w:lineRule="auto"/>
        <w:jc w:val="both"/>
        <w:rPr>
          <w:sz w:val="28"/>
          <w:szCs w:val="28"/>
        </w:rPr>
      </w:pPr>
    </w:p>
    <w:tbl>
      <w:tblPr>
        <w:tblW w:w="10285" w:type="dxa"/>
        <w:tblInd w:w="23" w:type="dxa"/>
        <w:tblLook w:val="04A0" w:firstRow="1" w:lastRow="0" w:firstColumn="1" w:lastColumn="0" w:noHBand="0" w:noVBand="1"/>
      </w:tblPr>
      <w:tblGrid>
        <w:gridCol w:w="4667"/>
        <w:gridCol w:w="2750"/>
        <w:gridCol w:w="2868"/>
      </w:tblGrid>
      <w:tr w:rsidR="0054101A">
        <w:tc>
          <w:tcPr>
            <w:tcW w:w="4667" w:type="dxa"/>
            <w:shd w:val="clear" w:color="auto" w:fill="auto"/>
          </w:tcPr>
          <w:p w:rsidR="0054101A" w:rsidRDefault="0054101A">
            <w:pPr>
              <w:snapToGrid w:val="0"/>
              <w:ind w:right="-410"/>
              <w:rPr>
                <w:sz w:val="26"/>
                <w:szCs w:val="26"/>
              </w:rPr>
            </w:pPr>
          </w:p>
        </w:tc>
        <w:tc>
          <w:tcPr>
            <w:tcW w:w="2750" w:type="dxa"/>
            <w:shd w:val="clear" w:color="auto" w:fill="auto"/>
          </w:tcPr>
          <w:p w:rsidR="0054101A" w:rsidRDefault="0054101A">
            <w:pPr>
              <w:snapToGrid w:val="0"/>
              <w:ind w:right="-41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54101A" w:rsidRDefault="0054101A">
            <w:pPr>
              <w:snapToGrid w:val="0"/>
              <w:ind w:right="-41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54101A" w:rsidRDefault="00F7085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Кушнарева Т.А.</w:t>
      </w:r>
    </w:p>
    <w:p w:rsidR="0054101A" w:rsidRDefault="00F7085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2-60-51</w:t>
      </w:r>
    </w:p>
    <w:sectPr w:rsidR="0054101A">
      <w:pgSz w:w="11906" w:h="16838"/>
      <w:pgMar w:top="426" w:right="851" w:bottom="284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15A5"/>
    <w:multiLevelType w:val="multilevel"/>
    <w:tmpl w:val="07E2B458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A214B"/>
    <w:multiLevelType w:val="multilevel"/>
    <w:tmpl w:val="F32EF306"/>
    <w:lvl w:ilvl="0">
      <w:start w:val="1"/>
      <w:numFmt w:val="decimal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19102F"/>
    <w:multiLevelType w:val="multilevel"/>
    <w:tmpl w:val="02944306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C60E8"/>
    <w:multiLevelType w:val="multilevel"/>
    <w:tmpl w:val="C0E2398C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824BB2"/>
    <w:multiLevelType w:val="multilevel"/>
    <w:tmpl w:val="753AAC66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01A"/>
    <w:rsid w:val="0054101A"/>
    <w:rsid w:val="00F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4FDCE-9928-4AE2-9094-AC462C57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szCs w:val="20"/>
      <w:lang w:bidi="ar-SA"/>
    </w:rPr>
  </w:style>
  <w:style w:type="paragraph" w:styleId="1">
    <w:name w:val="heading 1"/>
    <w:basedOn w:val="a"/>
    <w:next w:val="a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  </dc:creator>
  <cp:lastModifiedBy>1 2</cp:lastModifiedBy>
  <cp:revision>11</cp:revision>
  <cp:lastPrinted>2015-07-24T11:51:00Z</cp:lastPrinted>
  <dcterms:created xsi:type="dcterms:W3CDTF">2015-07-24T11:22:00Z</dcterms:created>
  <dcterms:modified xsi:type="dcterms:W3CDTF">2015-08-12T12:44:00Z</dcterms:modified>
  <dc:language>ru-RU</dc:language>
</cp:coreProperties>
</file>